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4E" w:rsidRDefault="0000344E" w:rsidP="0000344E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val="en"/>
        </w:rPr>
      </w:pPr>
      <w:r w:rsidRPr="0000344E"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val="en"/>
        </w:rPr>
        <w:t>2016 NAEP Conference</w:t>
      </w:r>
      <w:r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val="en"/>
        </w:rPr>
        <w:t xml:space="preserve"> - </w:t>
      </w:r>
      <w:r w:rsidRPr="0000344E"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val="en"/>
        </w:rPr>
        <w:t>Keynote Speaker</w:t>
      </w:r>
    </w:p>
    <w:p w:rsidR="0000344E" w:rsidRDefault="0000344E" w:rsidP="000034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</w:pPr>
      <w:r w:rsidRPr="0000344E"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val="en"/>
        </w:rPr>
        <w:br/>
      </w:r>
      <w:r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t>Cameron Davis</w:t>
      </w:r>
      <w:r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br/>
      </w:r>
      <w:bookmarkStart w:id="0" w:name="_GoBack"/>
      <w:r w:rsidR="00FC3554"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t xml:space="preserve">U.S. EPA Region 5 </w:t>
      </w:r>
      <w:r w:rsidRPr="0000344E"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t>Sen</w:t>
      </w:r>
      <w:r w:rsidR="00FC3554"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t>ior Advisor</w:t>
      </w:r>
    </w:p>
    <w:bookmarkEnd w:id="0"/>
    <w:p w:rsidR="00FC3554" w:rsidRDefault="00FC3554" w:rsidP="000034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  <w:t>Great Lakes Initiative</w:t>
      </w:r>
    </w:p>
    <w:p w:rsidR="0000344E" w:rsidRPr="0000344E" w:rsidRDefault="0000344E" w:rsidP="000034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4"/>
          <w:szCs w:val="48"/>
          <w:lang w:val="en"/>
        </w:rPr>
      </w:pPr>
    </w:p>
    <w:p w:rsidR="0000344E" w:rsidRPr="0000344E" w:rsidRDefault="0000344E" w:rsidP="0000344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034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497658" wp14:editId="1F4E10B9">
            <wp:simplePos x="0" y="0"/>
            <wp:positionH relativeFrom="column">
              <wp:posOffset>5067300</wp:posOffset>
            </wp:positionH>
            <wp:positionV relativeFrom="paragraph">
              <wp:posOffset>44450</wp:posOffset>
            </wp:positionV>
            <wp:extent cx="1206500" cy="1647825"/>
            <wp:effectExtent l="0" t="0" r="0" b="9525"/>
            <wp:wrapSquare wrapText="bothSides"/>
            <wp:docPr id="1" name="Picture 1" descr="http://www.epa.gov/sites/production/files/aboutepa/images/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a.gov/sites/production/files/aboutepa/images/dav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>Mr. Davis is Senior A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dvisor to the U.S. Environmental Protection Agency 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5 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Administrator. In that capacity he provides counsel to the EPA 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Regional 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Administrator on the Great Lakes Restoration Initiative. His job includes coordinating Great Lakes policy and funding initiatives valued at more than $1 billion since FY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>20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10 with more than a dozen federal agencies and with state, municipal, tribal, business and civic stakeholders. He also served as a lead negotiator on the U.S. negotiating team for the 2012 U.S.-Canada Great Lakes Water Quality Agreement.</w:t>
      </w:r>
    </w:p>
    <w:p w:rsidR="0000344E" w:rsidRPr="0000344E" w:rsidRDefault="0000344E" w:rsidP="0000344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For more than two decades, Mr. Davis has worked to develop and implement water quality and quantity policy. Starting as a volunteer, he served as a litigating attorney an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>d law teacher at the University-of-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Michigan Law School 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>before serving for 11 years as P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resident and CEO of the Alliance for the Great Lakes. Under his leadership, the organization won the American Bar Association’s Distinguished Award in Environmental Law &amp; Policy, the first time for a public interest organization in the honor’s history. He earned his law degree, including certification in environmental and energy law, from the Chicago-Kent College of Law and 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received 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B.A. from Boston University in International Relations. He is the author of </w:t>
      </w:r>
      <w:r w:rsidRPr="0000344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Confluence 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proofErr w:type="spellStart"/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BookSurge</w:t>
      </w:r>
      <w:proofErr w:type="spellEnd"/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2009).</w:t>
      </w:r>
      <w:r w:rsidR="00FC35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00344E">
        <w:rPr>
          <w:rFonts w:ascii="Times New Roman" w:eastAsia="Times New Roman" w:hAnsi="Times New Roman" w:cs="Times New Roman"/>
          <w:sz w:val="24"/>
          <w:szCs w:val="24"/>
          <w:lang w:val="en"/>
        </w:rPr>
        <w:t>Mr. Davis lives across the street from Lake Michigan with his wife, Katelyn, and two children.</w:t>
      </w:r>
    </w:p>
    <w:p w:rsidR="006A1282" w:rsidRDefault="006A1282"/>
    <w:sectPr w:rsidR="006A1282" w:rsidSect="00003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4E"/>
    <w:rsid w:val="0000344E"/>
    <w:rsid w:val="00022592"/>
    <w:rsid w:val="006A1282"/>
    <w:rsid w:val="008A2280"/>
    <w:rsid w:val="009C05B7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485B2-421E-45DD-BC11-2F34468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07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Wafford</dc:creator>
  <cp:lastModifiedBy>DC</cp:lastModifiedBy>
  <cp:revision>2</cp:revision>
  <dcterms:created xsi:type="dcterms:W3CDTF">2016-02-10T19:13:00Z</dcterms:created>
  <dcterms:modified xsi:type="dcterms:W3CDTF">2016-02-10T19:13:00Z</dcterms:modified>
</cp:coreProperties>
</file>